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 w:firstLineChars="0"/>
        <w:jc w:val="both"/>
        <w:textAlignment w:val="auto"/>
        <w:outlineLvl w:val="9"/>
        <w:rPr>
          <w:rFonts w:hint="eastAsia" w:ascii="黑体" w:eastAsia="黑体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方正仿宋_GBK"/>
          <w:color w:val="auto"/>
          <w:sz w:val="32"/>
          <w:szCs w:val="32"/>
          <w:lang w:val="en-US" w:eastAsia="zh-CN"/>
        </w:rPr>
        <w:t>附件2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07"/>
        <w:gridCol w:w="1407"/>
        <w:gridCol w:w="1700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公平竞争审查初步结论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2023年4月19日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政策措施名称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《珠三角森林城市群品质提升建设规划（2021-2030）》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涉及行业领域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00" w:leftChars="10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□地方性法规草案       □规章草案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00" w:leftChars="10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□规范性文件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其他政策措施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起草机构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广东省林业局生态修复处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邢益显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020-81812380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审查机构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代欣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020-81946265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征求意见情况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□征求利害关系人意见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向社会公开征求意见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具体情况（时间、对象、意见反馈和采纳情况）：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征求了省林业局相关处室、各市林业主管部门的意见。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2023年4月19-5月19日在广东林业信息网公示。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专家咨询意见（可选）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（可附专家意见书）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竞争影响评估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一、是否违反市场准入与退出标准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1.设置不合理和歧视性的准入和退出条件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2.未经公平竞争授予经营者特许经营权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3.限定经营、购买、使用特定经营者提供的商品和服务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4.设置没有法律法规依据的审批或者事前备案程序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5.对市场准入负面清单以外的行业、领域、业务设置审批程序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二、是否违反商品要素自由流通标准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1.对外地和进口商品实行歧视性价格或补贴政策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2.限制外地和进口商品进入本地市场或阻碍本地商品运出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3.排斥或限制外地经营者参加本地招标投标活动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4.排斥限制或强制外地经营者在本地投资或设立分支机构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5.对外地经营者在本地投资或设立的分支机构实行歧视性待遇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三、是否违反影响生产经营成本标准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1.违反给予特定经营者优惠政策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2.将财政支出安排与企业缴纳的税收或非税收入挂钩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3.违法免除特定经营者需要缴纳的社会保险费用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4.违法要求经营者提供各类保证金或扣留经营者保证金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四、是否违反影响生产经营行为标准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1.强制经营者从事《反垄断法》规定的垄断行为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2.违法披露或者要求经营者披露生产经营敏感信息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3.超越定价权限进行政府定价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4.违法干预实行市场调节价的商品服务价格水平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五、是否违反兜底条款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1.没有法律法规依据减损市场主体合法权益或者增加其义务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2.违反《反垄断法》制定含有排除限制竞争内容的政策措施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是否违反相关标准的结论（如违反，请详细说明情况）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（可附相关报告）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适用例外规定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是□     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选择“是”时详细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说明理由</w:t>
            </w:r>
          </w:p>
        </w:tc>
        <w:tc>
          <w:tcPr>
            <w:tcW w:w="20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审查机构主要负责人意见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             盖章：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 w:firstLineChars="0"/>
        <w:jc w:val="both"/>
        <w:textAlignment w:val="auto"/>
        <w:outlineLvl w:val="9"/>
        <w:rPr>
          <w:rFonts w:hint="default" w:ascii="黑体" w:eastAsia="黑体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  <w:jc w:val="center"/>
      <w:rPr>
        <w:rFonts w:ascii="Times New Roman" w:hAnsi="Times New Roman" w:cs="Times New Roman"/>
      </w:rPr>
    </w:pPr>
    <w:sdt>
      <w:sdtPr>
        <w:id w:val="-1780247668"/>
        <w:docPartObj>
          <w:docPartGallery w:val="autotext"/>
        </w:docPartObj>
      </w:sdtPr>
      <w:sdtEndPr>
        <w:rPr>
          <w:rFonts w:ascii="Times New Roman" w:hAnsi="Times New Roman" w:cs="Times New Roman"/>
        </w:rPr>
      </w:sdtEnd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21</w:t>
        </w:r>
        <w:r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5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kOGNlNzY0MjE5ODJjMmY2ZTU3ZDZlNmMzYjU2MGEifQ=="/>
  </w:docVars>
  <w:rsids>
    <w:rsidRoot w:val="00000000"/>
    <w:rsid w:val="01FE7FBC"/>
    <w:rsid w:val="0988217F"/>
    <w:rsid w:val="0B390F50"/>
    <w:rsid w:val="100C0428"/>
    <w:rsid w:val="347F319A"/>
    <w:rsid w:val="3E214482"/>
    <w:rsid w:val="42D65694"/>
    <w:rsid w:val="4F5B2943"/>
    <w:rsid w:val="512F73E6"/>
    <w:rsid w:val="51EC0E79"/>
    <w:rsid w:val="62D94FBC"/>
    <w:rsid w:val="633D3357"/>
    <w:rsid w:val="66BC1470"/>
    <w:rsid w:val="67F32768"/>
    <w:rsid w:val="777551B7"/>
    <w:rsid w:val="7B8E23C5"/>
    <w:rsid w:val="7DC43066"/>
    <w:rsid w:val="7E490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ascii="Times New Roman" w:hAnsi="Times New Roman" w:eastAsia="黑体" w:cs="宋体"/>
      <w:bCs/>
      <w:kern w:val="44"/>
      <w:sz w:val="36"/>
      <w:szCs w:val="48"/>
    </w:rPr>
  </w:style>
  <w:style w:type="paragraph" w:styleId="3">
    <w:name w:val="heading 2"/>
    <w:basedOn w:val="1"/>
    <w:next w:val="1"/>
    <w:qFormat/>
    <w:uiPriority w:val="0"/>
    <w:pPr>
      <w:spacing w:before="50" w:beforeLines="50" w:beforeAutospacing="0" w:after="50" w:afterLines="50" w:afterAutospacing="0" w:line="276" w:lineRule="auto"/>
      <w:ind w:firstLine="0" w:firstLineChars="0"/>
      <w:jc w:val="left"/>
      <w:outlineLvl w:val="1"/>
    </w:pPr>
    <w:rPr>
      <w:rFonts w:ascii="Times New Roman" w:hAnsi="Times New Roman" w:eastAsia="楷体" w:cs="宋体"/>
      <w:bCs/>
      <w:kern w:val="0"/>
      <w:sz w:val="32"/>
      <w:szCs w:val="36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50" w:beforeLines="50" w:beforeAutospacing="0" w:after="50" w:afterLines="50" w:afterAutospacing="0" w:line="240" w:lineRule="auto"/>
      <w:ind w:firstLine="200" w:firstLineChars="200"/>
      <w:jc w:val="both"/>
      <w:outlineLvl w:val="2"/>
    </w:pPr>
    <w:rPr>
      <w:rFonts w:ascii="Times New Roman" w:hAnsi="Times New Roman" w:cs="Times New Roman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spacing w:before="50" w:beforeLines="50" w:beforeAutospacing="0" w:after="50" w:afterLines="50" w:afterAutospacing="0" w:line="560" w:lineRule="exact"/>
      <w:jc w:val="left"/>
      <w:outlineLvl w:val="3"/>
    </w:pPr>
    <w:rPr>
      <w:rFonts w:ascii="Times New Roman" w:hAnsi="Times New Roman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firstLine="0" w:firstLineChars="0"/>
      <w:jc w:val="center"/>
    </w:pPr>
    <w:rPr>
      <w:rFonts w:eastAsia="宋体" w:cs="Times New Roman"/>
      <w:sz w:val="24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before="50" w:after="50" w:line="240" w:lineRule="auto"/>
      <w:ind w:firstLine="0" w:firstLineChars="0"/>
    </w:pPr>
    <w:rPr>
      <w:rFonts w:ascii="Times New Roman" w:hAnsi="Times New Roman" w:eastAsia="宋体"/>
      <w:b/>
    </w:rPr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footnote text"/>
    <w:basedOn w:val="1"/>
    <w:semiHidden/>
    <w:unhideWhenUsed/>
    <w:qFormat/>
    <w:uiPriority w:val="99"/>
    <w:pPr>
      <w:jc w:val="left"/>
    </w:pPr>
    <w:rPr>
      <w:sz w:val="18"/>
      <w:szCs w:val="18"/>
    </w:rPr>
  </w:style>
  <w:style w:type="paragraph" w:styleId="14">
    <w:name w:val="toc 2"/>
    <w:basedOn w:val="1"/>
    <w:next w:val="1"/>
    <w:qFormat/>
    <w:uiPriority w:val="0"/>
    <w:pPr>
      <w:spacing w:before="50" w:after="50" w:line="240" w:lineRule="auto"/>
      <w:ind w:left="0"/>
    </w:pPr>
    <w:rPr>
      <w:rFonts w:ascii="Times New Roman" w:hAnsi="Times New Roman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qFormat/>
    <w:uiPriority w:val="99"/>
    <w:rPr>
      <w:vertAlign w:val="superscript"/>
    </w:rPr>
  </w:style>
  <w:style w:type="paragraph" w:customStyle="1" w:styleId="21">
    <w:name w:val="正文表头"/>
    <w:basedOn w:val="1"/>
    <w:next w:val="22"/>
    <w:qFormat/>
    <w:uiPriority w:val="0"/>
    <w:pPr>
      <w:spacing w:before="50" w:beforeLines="50" w:line="240" w:lineRule="auto"/>
      <w:ind w:firstLine="0" w:firstLineChars="0"/>
      <w:jc w:val="center"/>
    </w:pPr>
    <w:rPr>
      <w:rFonts w:ascii="Times New Roman" w:hAnsi="Times New Roman" w:eastAsia="方正小标宋简体"/>
      <w:sz w:val="28"/>
    </w:rPr>
  </w:style>
  <w:style w:type="paragraph" w:customStyle="1" w:styleId="22">
    <w:name w:val="表格正文"/>
    <w:basedOn w:val="21"/>
    <w:next w:val="1"/>
    <w:qFormat/>
    <w:uiPriority w:val="0"/>
    <w:pPr>
      <w:snapToGrid w:val="0"/>
      <w:spacing w:line="240" w:lineRule="atLeast"/>
    </w:pPr>
    <w:rPr>
      <w:rFonts w:ascii="Times New Roman" w:hAnsi="Times New Roman" w:eastAsia="仿宋_GB2312"/>
      <w:sz w:val="24"/>
    </w:rPr>
  </w:style>
  <w:style w:type="paragraph" w:customStyle="1" w:styleId="23">
    <w:name w:val="正文图名"/>
    <w:basedOn w:val="1"/>
    <w:next w:val="1"/>
    <w:qFormat/>
    <w:uiPriority w:val="0"/>
    <w:pPr>
      <w:spacing w:after="50" w:afterLines="50" w:line="240" w:lineRule="auto"/>
      <w:ind w:firstLine="0" w:firstLineChars="0"/>
      <w:jc w:val="center"/>
    </w:pPr>
    <w:rPr>
      <w:rFonts w:eastAsia="方正小标宋简体"/>
      <w:sz w:val="28"/>
    </w:rPr>
  </w:style>
  <w:style w:type="paragraph" w:customStyle="1" w:styleId="24">
    <w:name w:val="附表标题"/>
    <w:basedOn w:val="1"/>
    <w:next w:val="1"/>
    <w:qFormat/>
    <w:uiPriority w:val="0"/>
    <w:pPr>
      <w:spacing w:line="240" w:lineRule="auto"/>
      <w:ind w:firstLine="0" w:firstLineChars="0"/>
      <w:jc w:val="center"/>
    </w:pPr>
    <w:rPr>
      <w:rFonts w:eastAsia="黑体"/>
      <w:sz w:val="28"/>
    </w:rPr>
  </w:style>
  <w:style w:type="paragraph" w:customStyle="1" w:styleId="25">
    <w:name w:val="WPSOffice手动目录 1"/>
    <w:qFormat/>
    <w:uiPriority w:val="0"/>
    <w:pPr>
      <w:spacing w:before="50" w:after="50"/>
    </w:pPr>
    <w:rPr>
      <w:rFonts w:ascii="Times New Roman" w:hAnsi="Times New Roman" w:eastAsia="宋体" w:cs="Arial"/>
      <w:b/>
      <w:sz w:val="30"/>
      <w:szCs w:val="20"/>
      <w:lang w:val="en-US" w:eastAsia="zh-CN" w:bidi="ar-SA"/>
    </w:rPr>
  </w:style>
  <w:style w:type="paragraph" w:customStyle="1" w:styleId="26">
    <w:name w:val="WPSOffice手动目录 2"/>
    <w:qFormat/>
    <w:uiPriority w:val="0"/>
    <w:pPr>
      <w:spacing w:before="50" w:after="50"/>
      <w:ind w:left="200" w:leftChars="200"/>
    </w:pPr>
    <w:rPr>
      <w:rFonts w:ascii="Times New Roman" w:hAnsi="Times New Roman" w:eastAsia="仿宋_GB2312" w:cs="Arial"/>
      <w:sz w:val="30"/>
      <w:szCs w:val="20"/>
      <w:lang w:val="en-US" w:eastAsia="zh-CN" w:bidi="ar-SA"/>
    </w:rPr>
  </w:style>
  <w:style w:type="character" w:customStyle="1" w:styleId="27">
    <w:name w:val="标题 1 字符"/>
    <w:basedOn w:val="18"/>
    <w:link w:val="2"/>
    <w:qFormat/>
    <w:uiPriority w:val="9"/>
    <w:rPr>
      <w:rFonts w:ascii="Times New Roman" w:hAnsi="Times New Roman" w:eastAsia="黑体" w:cs="宋体"/>
      <w:bCs/>
      <w:kern w:val="44"/>
      <w:sz w:val="36"/>
      <w:szCs w:val="48"/>
    </w:rPr>
  </w:style>
  <w:style w:type="paragraph" w:customStyle="1" w:styleId="28">
    <w:name w:val="★本文 正文"/>
    <w:basedOn w:val="1"/>
    <w:link w:val="32"/>
    <w:qFormat/>
    <w:uiPriority w:val="0"/>
    <w:pPr>
      <w:widowControl/>
      <w:adjustRightInd/>
      <w:ind w:firstLine="560"/>
    </w:pPr>
    <w:rPr>
      <w:rFonts w:ascii="Times New Roman" w:hAnsi="Times New Roman" w:cs="Times New Roman"/>
      <w:color w:val="000000"/>
      <w:kern w:val="0"/>
      <w:szCs w:val="28"/>
    </w:rPr>
  </w:style>
  <w:style w:type="paragraph" w:customStyle="1" w:styleId="29">
    <w:name w:val="biaoge"/>
    <w:basedOn w:val="30"/>
    <w:qFormat/>
    <w:uiPriority w:val="0"/>
    <w:rPr>
      <w:rFonts w:eastAsia="仿宋"/>
    </w:rPr>
  </w:style>
  <w:style w:type="paragraph" w:styleId="30">
    <w:name w:val="No Spacing"/>
    <w:basedOn w:val="31"/>
    <w:qFormat/>
    <w:uiPriority w:val="1"/>
    <w:pPr>
      <w:widowControl w:val="0"/>
      <w:adjustRightInd w:val="0"/>
    </w:pPr>
    <w:rPr>
      <w:rFonts w:ascii="宋体" w:hAnsi="宋体" w:eastAsia="宋体" w:cs="宋体"/>
      <w:sz w:val="21"/>
      <w:szCs w:val="21"/>
    </w:rPr>
  </w:style>
  <w:style w:type="paragraph" w:customStyle="1" w:styleId="31">
    <w:name w:val="表格字体"/>
    <w:basedOn w:val="1"/>
    <w:qFormat/>
    <w:uiPriority w:val="0"/>
    <w:pPr>
      <w:widowControl/>
      <w:adjustRightInd/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24"/>
      <w:szCs w:val="24"/>
    </w:rPr>
  </w:style>
  <w:style w:type="character" w:customStyle="1" w:styleId="32">
    <w:name w:val="★本文 正文 Char"/>
    <w:link w:val="28"/>
    <w:qFormat/>
    <w:uiPriority w:val="0"/>
    <w:rPr>
      <w:rFonts w:ascii="Times New Roman" w:hAnsi="Times New Roman" w:cs="Times New Roman"/>
      <w:color w:val="000000"/>
      <w:kern w:val="0"/>
      <w:szCs w:val="28"/>
    </w:rPr>
  </w:style>
  <w:style w:type="table" w:customStyle="1" w:styleId="33">
    <w:name w:val="网格型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0"/>
    <w:basedOn w:val="1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List Paragraph"/>
    <w:basedOn w:val="1"/>
    <w:qFormat/>
    <w:uiPriority w:val="34"/>
    <w:pPr>
      <w:ind w:firstLine="420"/>
    </w:pPr>
  </w:style>
  <w:style w:type="character" w:customStyle="1" w:styleId="37">
    <w:name w:val="font31"/>
    <w:basedOn w:val="18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8">
    <w:name w:val="font11"/>
    <w:basedOn w:val="18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672</Words>
  <Characters>759</Characters>
  <Lines>82</Lines>
  <Paragraphs>28</Paragraphs>
  <TotalTime>6</TotalTime>
  <ScaleCrop>false</ScaleCrop>
  <LinksUpToDate>false</LinksUpToDate>
  <CharactersWithSpaces>760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2023-04-12T09:41:00Z</dcterms:created>
  <dc:creator>DMT</dc:creator>
  <cp:lastModifiedBy>Administrator</cp:lastModifiedBy>
  <dcterms:modified xsi:type="dcterms:W3CDTF">2023-04-19T02:04:21Z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21A9BB86654048A49F418288DE536DC4</vt:lpwstr>
  </property>
  <property fmtid="{D5CDD505-2E9C-101B-9397-08002B2CF9AE}" pid="3" name="KSOProductBuildVer">
    <vt:lpwstr>2052-11.8.2.11718</vt:lpwstr>
  </property>
</Properties>
</file>